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9F" w:rsidRPr="00136ECF" w:rsidRDefault="007A199F" w:rsidP="00E74ED1">
      <w:pPr>
        <w:shd w:val="clear" w:color="auto" w:fill="FFFFFF"/>
        <w:spacing w:after="0" w:line="290" w:lineRule="atLeast"/>
        <w:ind w:firstLine="540"/>
        <w:jc w:val="both"/>
        <w:rPr>
          <w:rFonts w:ascii="Times New Roman" w:eastAsia="Times New Roman" w:hAnsi="Times New Roman" w:cs="Times New Roman"/>
          <w:lang w:eastAsia="ru-RU"/>
        </w:rPr>
      </w:pPr>
    </w:p>
    <w:p w:rsidR="00C30248" w:rsidRPr="003458AC" w:rsidRDefault="00DD3A7D" w:rsidP="00E74ED1">
      <w:pPr>
        <w:shd w:val="clear" w:color="auto" w:fill="FFFFFF"/>
        <w:spacing w:after="0" w:line="290" w:lineRule="atLeast"/>
        <w:ind w:firstLine="540"/>
        <w:jc w:val="center"/>
        <w:rPr>
          <w:rFonts w:ascii="Times New Roman" w:eastAsia="Calibri" w:hAnsi="Times New Roman" w:cs="Times New Roman"/>
          <w:b/>
        </w:rPr>
      </w:pPr>
      <w:r w:rsidRPr="003458AC">
        <w:rPr>
          <w:rFonts w:ascii="Times New Roman" w:eastAsia="Times New Roman" w:hAnsi="Times New Roman" w:cs="Times New Roman"/>
          <w:b/>
          <w:lang w:eastAsia="ru-RU"/>
        </w:rPr>
        <w:t xml:space="preserve">Извещение о </w:t>
      </w:r>
      <w:r w:rsidR="008948AD" w:rsidRPr="003458AC">
        <w:rPr>
          <w:rFonts w:ascii="Times New Roman" w:eastAsia="Times New Roman" w:hAnsi="Times New Roman" w:cs="Times New Roman"/>
          <w:b/>
          <w:lang w:eastAsia="ru-RU"/>
        </w:rPr>
        <w:t xml:space="preserve">намерении </w:t>
      </w:r>
      <w:r w:rsidR="008948AD" w:rsidRPr="003458AC">
        <w:rPr>
          <w:rFonts w:ascii="Times New Roman" w:eastAsia="Calibri" w:hAnsi="Times New Roman" w:cs="Times New Roman"/>
          <w:b/>
        </w:rPr>
        <w:t>ПАО «</w:t>
      </w:r>
      <w:proofErr w:type="spellStart"/>
      <w:r w:rsidR="008948AD" w:rsidRPr="003458AC">
        <w:rPr>
          <w:rFonts w:ascii="Times New Roman" w:eastAsia="Calibri" w:hAnsi="Times New Roman" w:cs="Times New Roman"/>
          <w:b/>
        </w:rPr>
        <w:t>Гипротюменнефтегаз</w:t>
      </w:r>
      <w:proofErr w:type="spellEnd"/>
      <w:r w:rsidR="008948AD" w:rsidRPr="003458AC">
        <w:rPr>
          <w:rFonts w:ascii="Times New Roman" w:eastAsia="Calibri" w:hAnsi="Times New Roman" w:cs="Times New Roman"/>
          <w:b/>
        </w:rPr>
        <w:t xml:space="preserve">» </w:t>
      </w:r>
    </w:p>
    <w:p w:rsidR="007A199F" w:rsidRPr="003458AC" w:rsidRDefault="008948AD" w:rsidP="00E74ED1">
      <w:pPr>
        <w:shd w:val="clear" w:color="auto" w:fill="FFFFFF"/>
        <w:spacing w:after="0" w:line="290" w:lineRule="atLeast"/>
        <w:ind w:firstLine="540"/>
        <w:jc w:val="center"/>
        <w:rPr>
          <w:rFonts w:ascii="Times New Roman" w:eastAsia="Times New Roman" w:hAnsi="Times New Roman" w:cs="Times New Roman"/>
          <w:b/>
          <w:lang w:eastAsia="ru-RU"/>
        </w:rPr>
      </w:pPr>
      <w:r w:rsidRPr="003458AC">
        <w:rPr>
          <w:rFonts w:ascii="Times New Roman" w:eastAsia="Times New Roman" w:hAnsi="Times New Roman" w:cs="Times New Roman"/>
          <w:b/>
          <w:lang w:eastAsia="ru-RU"/>
        </w:rPr>
        <w:t>заключения</w:t>
      </w:r>
      <w:r w:rsidR="002A1656" w:rsidRPr="003458AC">
        <w:rPr>
          <w:rFonts w:ascii="Times New Roman" w:eastAsia="Times New Roman" w:hAnsi="Times New Roman" w:cs="Times New Roman"/>
          <w:b/>
          <w:lang w:eastAsia="ru-RU"/>
        </w:rPr>
        <w:t xml:space="preserve"> сделки</w:t>
      </w:r>
      <w:r w:rsidR="0002764A" w:rsidRPr="003458AC">
        <w:rPr>
          <w:rFonts w:ascii="Times New Roman" w:eastAsia="Times New Roman" w:hAnsi="Times New Roman" w:cs="Times New Roman"/>
          <w:b/>
          <w:lang w:eastAsia="ru-RU"/>
        </w:rPr>
        <w:t>, в совершении которых</w:t>
      </w:r>
      <w:r w:rsidR="00DD3A7D" w:rsidRPr="003458AC">
        <w:rPr>
          <w:rFonts w:ascii="Times New Roman" w:eastAsia="Times New Roman" w:hAnsi="Times New Roman" w:cs="Times New Roman"/>
          <w:b/>
          <w:lang w:eastAsia="ru-RU"/>
        </w:rPr>
        <w:t xml:space="preserve"> имеется заинтересованность</w:t>
      </w:r>
    </w:p>
    <w:p w:rsidR="007A199F" w:rsidRPr="003458AC" w:rsidRDefault="007A199F" w:rsidP="00E74ED1">
      <w:pPr>
        <w:shd w:val="clear" w:color="auto" w:fill="FFFFFF"/>
        <w:spacing w:after="0" w:line="290" w:lineRule="atLeast"/>
        <w:ind w:firstLine="540"/>
        <w:jc w:val="center"/>
        <w:rPr>
          <w:rFonts w:ascii="Times New Roman" w:eastAsia="Times New Roman" w:hAnsi="Times New Roman" w:cs="Times New Roman"/>
          <w:lang w:eastAsia="ru-RU"/>
        </w:rPr>
      </w:pPr>
    </w:p>
    <w:p w:rsidR="00E74ED1" w:rsidRPr="003458AC" w:rsidRDefault="00E74ED1" w:rsidP="00E74ED1">
      <w:pPr>
        <w:jc w:val="center"/>
        <w:rPr>
          <w:rFonts w:ascii="Times New Roman" w:hAnsi="Times New Roman" w:cs="Times New Roman"/>
          <w:b/>
          <w:bCs/>
          <w:lang w:eastAsia="ru-RU"/>
        </w:rPr>
      </w:pPr>
      <w:r w:rsidRPr="003458AC">
        <w:rPr>
          <w:rFonts w:ascii="Times New Roman" w:hAnsi="Times New Roman" w:cs="Times New Roman"/>
          <w:b/>
          <w:bCs/>
          <w:lang w:eastAsia="ru-RU"/>
        </w:rPr>
        <w:t xml:space="preserve">Уважаемые </w:t>
      </w:r>
      <w:r w:rsidR="00A5643B" w:rsidRPr="003458AC">
        <w:rPr>
          <w:rFonts w:ascii="Times New Roman" w:hAnsi="Times New Roman" w:cs="Times New Roman"/>
          <w:b/>
          <w:bCs/>
          <w:lang w:eastAsia="ru-RU"/>
        </w:rPr>
        <w:t xml:space="preserve">акционеры и </w:t>
      </w:r>
      <w:r w:rsidRPr="003458AC">
        <w:rPr>
          <w:rFonts w:ascii="Times New Roman" w:hAnsi="Times New Roman" w:cs="Times New Roman"/>
          <w:b/>
          <w:bCs/>
          <w:lang w:eastAsia="ru-RU"/>
        </w:rPr>
        <w:t>члены Совета директоров ПАО «</w:t>
      </w:r>
      <w:proofErr w:type="spellStart"/>
      <w:r w:rsidRPr="003458AC">
        <w:rPr>
          <w:rFonts w:ascii="Times New Roman" w:hAnsi="Times New Roman" w:cs="Times New Roman"/>
          <w:b/>
          <w:bCs/>
          <w:lang w:eastAsia="ru-RU"/>
        </w:rPr>
        <w:t>Гипротюменнефтегаз</w:t>
      </w:r>
      <w:proofErr w:type="spellEnd"/>
      <w:r w:rsidRPr="003458AC">
        <w:rPr>
          <w:rFonts w:ascii="Times New Roman" w:hAnsi="Times New Roman" w:cs="Times New Roman"/>
          <w:b/>
          <w:bCs/>
          <w:lang w:eastAsia="ru-RU"/>
        </w:rPr>
        <w:t>»!</w:t>
      </w:r>
    </w:p>
    <w:p w:rsidR="00E74ED1" w:rsidRPr="003458AC" w:rsidRDefault="00E74ED1" w:rsidP="00E74ED1">
      <w:pPr>
        <w:ind w:firstLine="708"/>
        <w:jc w:val="both"/>
        <w:rPr>
          <w:rFonts w:ascii="Times New Roman" w:hAnsi="Times New Roman" w:cs="Times New Roman"/>
        </w:rPr>
      </w:pPr>
      <w:r w:rsidRPr="003458AC">
        <w:rPr>
          <w:rFonts w:ascii="Times New Roman" w:hAnsi="Times New Roman" w:cs="Times New Roman"/>
        </w:rPr>
        <w:t>Во исполнение п.1.1. ст.81 Федерального закона от 26.12.1995 N 208-ФЗ «Об акционерных обществах»</w:t>
      </w:r>
      <w:r w:rsidR="001E309D" w:rsidRPr="003458AC">
        <w:rPr>
          <w:rFonts w:ascii="Times New Roman" w:hAnsi="Times New Roman" w:cs="Times New Roman"/>
        </w:rPr>
        <w:t>,</w:t>
      </w:r>
      <w:r w:rsidRPr="003458AC">
        <w:rPr>
          <w:rFonts w:ascii="Times New Roman" w:hAnsi="Times New Roman" w:cs="Times New Roman"/>
        </w:rPr>
        <w:t xml:space="preserve"> ПАО «</w:t>
      </w:r>
      <w:proofErr w:type="spellStart"/>
      <w:r w:rsidRPr="003458AC">
        <w:rPr>
          <w:rFonts w:ascii="Times New Roman" w:hAnsi="Times New Roman" w:cs="Times New Roman"/>
        </w:rPr>
        <w:t>Гипротюменнефте</w:t>
      </w:r>
      <w:r w:rsidR="001E309D" w:rsidRPr="003458AC">
        <w:rPr>
          <w:rFonts w:ascii="Times New Roman" w:hAnsi="Times New Roman" w:cs="Times New Roman"/>
        </w:rPr>
        <w:t>газ</w:t>
      </w:r>
      <w:proofErr w:type="spellEnd"/>
      <w:r w:rsidR="001E309D" w:rsidRPr="003458AC">
        <w:rPr>
          <w:rFonts w:ascii="Times New Roman" w:hAnsi="Times New Roman" w:cs="Times New Roman"/>
        </w:rPr>
        <w:t xml:space="preserve">» </w:t>
      </w:r>
      <w:r w:rsidR="00B73206" w:rsidRPr="003458AC">
        <w:rPr>
          <w:rFonts w:ascii="Times New Roman" w:hAnsi="Times New Roman" w:cs="Times New Roman"/>
        </w:rPr>
        <w:t xml:space="preserve">(далее Общество) </w:t>
      </w:r>
      <w:r w:rsidR="00A5643B" w:rsidRPr="003458AC">
        <w:rPr>
          <w:rFonts w:ascii="Times New Roman" w:hAnsi="Times New Roman" w:cs="Times New Roman"/>
        </w:rPr>
        <w:t>настоящим извещает о сделке, в совершении которой</w:t>
      </w:r>
      <w:r w:rsidRPr="003458AC">
        <w:rPr>
          <w:rFonts w:ascii="Times New Roman" w:hAnsi="Times New Roman" w:cs="Times New Roman"/>
        </w:rPr>
        <w:t xml:space="preserve"> име</w:t>
      </w:r>
      <w:r w:rsidR="00A5643B" w:rsidRPr="003458AC">
        <w:rPr>
          <w:rFonts w:ascii="Times New Roman" w:hAnsi="Times New Roman" w:cs="Times New Roman"/>
        </w:rPr>
        <w:t>ется заинтересованность, планируемую</w:t>
      </w:r>
      <w:r w:rsidRPr="003458AC">
        <w:rPr>
          <w:rFonts w:ascii="Times New Roman" w:hAnsi="Times New Roman" w:cs="Times New Roman"/>
        </w:rPr>
        <w:t xml:space="preserve"> Общество</w:t>
      </w:r>
      <w:r w:rsidR="00A5643B" w:rsidRPr="003458AC">
        <w:rPr>
          <w:rFonts w:ascii="Times New Roman" w:hAnsi="Times New Roman" w:cs="Times New Roman"/>
        </w:rPr>
        <w:t>м к совершению</w:t>
      </w:r>
      <w:r w:rsidRPr="003458AC">
        <w:rPr>
          <w:rFonts w:ascii="Times New Roman" w:hAnsi="Times New Roman" w:cs="Times New Roman"/>
        </w:rPr>
        <w:t xml:space="preserve">: </w:t>
      </w:r>
    </w:p>
    <w:p w:rsidR="00E74ED1" w:rsidRPr="003458AC" w:rsidRDefault="0087089F" w:rsidP="00B916CA">
      <w:pPr>
        <w:ind w:firstLine="708"/>
        <w:jc w:val="both"/>
        <w:rPr>
          <w:rFonts w:ascii="Times New Roman" w:hAnsi="Times New Roman" w:cs="Times New Roman"/>
        </w:rPr>
      </w:pPr>
      <w:r w:rsidRPr="003458AC">
        <w:rPr>
          <w:rFonts w:ascii="Times New Roman" w:hAnsi="Times New Roman" w:cs="Times New Roman"/>
          <w:lang w:eastAsia="ru-RU"/>
        </w:rPr>
        <w:t>К</w:t>
      </w:r>
      <w:r w:rsidR="00E74ED1" w:rsidRPr="003458AC">
        <w:rPr>
          <w:rFonts w:ascii="Times New Roman" w:hAnsi="Times New Roman" w:cs="Times New Roman"/>
          <w:lang w:eastAsia="ru-RU"/>
        </w:rPr>
        <w:t>атегория сделки: сделка, в совершении которой имее</w:t>
      </w:r>
      <w:bookmarkStart w:id="0" w:name="_GoBack"/>
      <w:bookmarkEnd w:id="0"/>
      <w:r w:rsidR="00E74ED1" w:rsidRPr="003458AC">
        <w:rPr>
          <w:rFonts w:ascii="Times New Roman" w:hAnsi="Times New Roman" w:cs="Times New Roman"/>
          <w:lang w:eastAsia="ru-RU"/>
        </w:rPr>
        <w:t xml:space="preserve">тся заинтересованность; вид и предмет сделки: </w:t>
      </w:r>
      <w:r w:rsidR="00E74ED1" w:rsidRPr="003458AC">
        <w:rPr>
          <w:rFonts w:ascii="Times New Roman" w:hAnsi="Times New Roman" w:cs="Times New Roman"/>
        </w:rPr>
        <w:t>заключени</w:t>
      </w:r>
      <w:r w:rsidR="00B73206" w:rsidRPr="003458AC">
        <w:rPr>
          <w:rFonts w:ascii="Times New Roman" w:hAnsi="Times New Roman" w:cs="Times New Roman"/>
        </w:rPr>
        <w:t>е между Обществом</w:t>
      </w:r>
      <w:r w:rsidR="00B916CA" w:rsidRPr="003458AC">
        <w:rPr>
          <w:rFonts w:ascii="Times New Roman" w:hAnsi="Times New Roman" w:cs="Times New Roman"/>
        </w:rPr>
        <w:t xml:space="preserve"> и АО «Группа ГМС</w:t>
      </w:r>
      <w:r w:rsidR="00E74ED1" w:rsidRPr="003458AC">
        <w:rPr>
          <w:rFonts w:ascii="Times New Roman" w:hAnsi="Times New Roman" w:cs="Times New Roman"/>
        </w:rPr>
        <w:t>»</w:t>
      </w:r>
      <w:r w:rsidR="00B916CA" w:rsidRPr="003458AC">
        <w:rPr>
          <w:rFonts w:ascii="Times New Roman" w:hAnsi="Times New Roman" w:cs="Times New Roman"/>
        </w:rPr>
        <w:t xml:space="preserve"> договора</w:t>
      </w:r>
      <w:r w:rsidR="00E74ED1" w:rsidRPr="003458AC">
        <w:rPr>
          <w:rFonts w:ascii="Times New Roman" w:hAnsi="Times New Roman" w:cs="Times New Roman"/>
        </w:rPr>
        <w:t xml:space="preserve"> займа денежных средств</w:t>
      </w:r>
      <w:r w:rsidR="00803BA4" w:rsidRPr="003458AC">
        <w:rPr>
          <w:rFonts w:ascii="Times New Roman" w:hAnsi="Times New Roman" w:cs="Times New Roman"/>
        </w:rPr>
        <w:t>.</w:t>
      </w:r>
    </w:p>
    <w:p w:rsidR="00803BA4" w:rsidRPr="003458AC" w:rsidRDefault="00803BA4" w:rsidP="00803BA4">
      <w:pPr>
        <w:ind w:firstLine="708"/>
        <w:jc w:val="both"/>
        <w:rPr>
          <w:rFonts w:ascii="Times New Roman" w:hAnsi="Times New Roman" w:cs="Times New Roman"/>
        </w:rPr>
      </w:pPr>
      <w:r w:rsidRPr="003458AC">
        <w:rPr>
          <w:rFonts w:ascii="Times New Roman" w:eastAsia="Times New Roman" w:hAnsi="Times New Roman" w:cs="Times New Roman"/>
          <w:lang w:eastAsia="ru-RU"/>
        </w:rPr>
        <w:t xml:space="preserve">Стороны по сделке: </w:t>
      </w:r>
      <w:r w:rsidRPr="003458AC">
        <w:rPr>
          <w:rFonts w:ascii="Times New Roman" w:hAnsi="Times New Roman" w:cs="Times New Roman"/>
        </w:rPr>
        <w:t xml:space="preserve">займодавец: </w:t>
      </w:r>
      <w:r w:rsidRPr="003458AC">
        <w:rPr>
          <w:rFonts w:ascii="Times New Roman" w:eastAsia="Calibri" w:hAnsi="Times New Roman" w:cs="Times New Roman"/>
        </w:rPr>
        <w:t>ПАО «</w:t>
      </w:r>
      <w:proofErr w:type="spellStart"/>
      <w:r w:rsidRPr="003458AC">
        <w:rPr>
          <w:rFonts w:ascii="Times New Roman" w:eastAsia="Calibri" w:hAnsi="Times New Roman" w:cs="Times New Roman"/>
        </w:rPr>
        <w:t>Гипротюменнефтегаз</w:t>
      </w:r>
      <w:proofErr w:type="spellEnd"/>
      <w:r w:rsidRPr="003458AC">
        <w:rPr>
          <w:rFonts w:ascii="Times New Roman" w:eastAsia="Calibri" w:hAnsi="Times New Roman" w:cs="Times New Roman"/>
        </w:rPr>
        <w:t xml:space="preserve">», </w:t>
      </w:r>
      <w:r w:rsidRPr="003458AC">
        <w:rPr>
          <w:rFonts w:ascii="Times New Roman" w:hAnsi="Times New Roman" w:cs="Times New Roman"/>
        </w:rPr>
        <w:t>заемщик: АО «Группа ГМС»</w:t>
      </w:r>
      <w:r w:rsidR="005E7619" w:rsidRPr="003458AC">
        <w:rPr>
          <w:rFonts w:ascii="Times New Roman" w:hAnsi="Times New Roman" w:cs="Times New Roman"/>
        </w:rPr>
        <w:t xml:space="preserve"> (ИНН 7708678325, </w:t>
      </w:r>
      <w:r w:rsidR="005E7619" w:rsidRPr="003458AC">
        <w:rPr>
          <w:rFonts w:ascii="Times New Roman" w:hAnsi="Times New Roman" w:cs="Times New Roman"/>
          <w:shd w:val="clear" w:color="auto" w:fill="FFFFFF"/>
        </w:rPr>
        <w:t>ОГРН: 5087746036483)</w:t>
      </w:r>
      <w:r w:rsidRPr="003458AC">
        <w:rPr>
          <w:rFonts w:ascii="Times New Roman" w:hAnsi="Times New Roman" w:cs="Times New Roman"/>
        </w:rPr>
        <w:t>.</w:t>
      </w:r>
    </w:p>
    <w:p w:rsidR="001858ED" w:rsidRPr="003458AC" w:rsidRDefault="001858ED" w:rsidP="001858ED">
      <w:pPr>
        <w:pStyle w:val="a3"/>
        <w:ind w:firstLine="708"/>
        <w:jc w:val="both"/>
        <w:rPr>
          <w:sz w:val="22"/>
          <w:szCs w:val="22"/>
        </w:rPr>
      </w:pPr>
      <w:r w:rsidRPr="003458AC">
        <w:rPr>
          <w:sz w:val="22"/>
          <w:szCs w:val="22"/>
        </w:rPr>
        <w:t>Существенные условия сделки: займодавец предоставляет заемщику денежные средства (</w:t>
      </w:r>
      <w:proofErr w:type="spellStart"/>
      <w:r w:rsidRPr="003458AC">
        <w:rPr>
          <w:sz w:val="22"/>
          <w:szCs w:val="22"/>
        </w:rPr>
        <w:t>займ</w:t>
      </w:r>
      <w:proofErr w:type="spellEnd"/>
      <w:r w:rsidRPr="003458AC">
        <w:rPr>
          <w:sz w:val="22"/>
          <w:szCs w:val="22"/>
        </w:rPr>
        <w:t xml:space="preserve">) в сумме </w:t>
      </w:r>
      <w:r w:rsidRPr="003458AC">
        <w:rPr>
          <w:b/>
          <w:spacing w:val="-3"/>
          <w:sz w:val="22"/>
          <w:szCs w:val="22"/>
        </w:rPr>
        <w:t xml:space="preserve">800 000 000,00 (Восемьсот миллионов) рублей 00 копеек </w:t>
      </w:r>
      <w:r w:rsidRPr="003458AC">
        <w:rPr>
          <w:sz w:val="22"/>
          <w:szCs w:val="22"/>
        </w:rPr>
        <w:t xml:space="preserve">на срок </w:t>
      </w:r>
      <w:r w:rsidRPr="003458AC">
        <w:rPr>
          <w:b/>
          <w:sz w:val="22"/>
          <w:szCs w:val="22"/>
        </w:rPr>
        <w:t xml:space="preserve">по </w:t>
      </w:r>
      <w:r w:rsidRPr="003458AC">
        <w:rPr>
          <w:b/>
          <w:spacing w:val="-3"/>
          <w:sz w:val="22"/>
          <w:szCs w:val="22"/>
        </w:rPr>
        <w:t>«30» июня 2023</w:t>
      </w:r>
      <w:r w:rsidRPr="003458AC">
        <w:rPr>
          <w:b/>
          <w:sz w:val="22"/>
          <w:szCs w:val="22"/>
        </w:rPr>
        <w:t xml:space="preserve"> года включительно</w:t>
      </w:r>
      <w:r w:rsidRPr="003458AC">
        <w:rPr>
          <w:sz w:val="22"/>
          <w:szCs w:val="22"/>
        </w:rPr>
        <w:t xml:space="preserve">, а заемщик обязуется возвратить сумму займа в размере и сроки, определенные договором. Заем может быть предоставлен как в полной сумме займа, так и частями. За пользование займом заемщик выплачивает займодавцу проценты в размере </w:t>
      </w:r>
      <w:r w:rsidRPr="003458AC">
        <w:rPr>
          <w:b/>
          <w:spacing w:val="-3"/>
          <w:sz w:val="22"/>
          <w:szCs w:val="22"/>
        </w:rPr>
        <w:t xml:space="preserve">11,0% (Одиннадцать) процентов годовых </w:t>
      </w:r>
      <w:r w:rsidRPr="003458AC">
        <w:rPr>
          <w:sz w:val="22"/>
          <w:szCs w:val="22"/>
        </w:rPr>
        <w:t>от предоставленной суммы займа. Начисление процентов за пользование займом производится со дня, следующего за днем предоставления займа, по день его возврата включительно.</w:t>
      </w:r>
    </w:p>
    <w:p w:rsidR="001858ED" w:rsidRPr="003458AC" w:rsidRDefault="001858ED" w:rsidP="001858ED">
      <w:pPr>
        <w:pStyle w:val="a3"/>
        <w:ind w:firstLine="708"/>
        <w:jc w:val="both"/>
        <w:rPr>
          <w:sz w:val="22"/>
          <w:szCs w:val="22"/>
        </w:rPr>
      </w:pPr>
      <w:r w:rsidRPr="003458AC">
        <w:rPr>
          <w:sz w:val="22"/>
          <w:szCs w:val="22"/>
        </w:rPr>
        <w:t xml:space="preserve">Содержание сделки, в том числе гражданские права и обязанности, на установление, изменение или прекращение которых направлена совершенная сделка: </w:t>
      </w:r>
    </w:p>
    <w:p w:rsidR="001858ED" w:rsidRPr="003458AC" w:rsidRDefault="001858ED" w:rsidP="001858ED">
      <w:pPr>
        <w:pStyle w:val="a3"/>
        <w:ind w:firstLine="708"/>
        <w:jc w:val="both"/>
        <w:rPr>
          <w:sz w:val="22"/>
          <w:szCs w:val="22"/>
        </w:rPr>
      </w:pPr>
      <w:r w:rsidRPr="003458AC">
        <w:rPr>
          <w:sz w:val="22"/>
          <w:szCs w:val="22"/>
        </w:rPr>
        <w:t xml:space="preserve">Займодавец обязуется предоставить заем в порядке и сроки, согласованные сторонами в договоре. Датой предоставления займа или соответствующей его части является дата списания денежных средств с расчетного счета займодавца. Займодавец вправе изменить процентную ставку по предоставляемому займу путем письменного уведомления заемщика о процентной ставке. Заемщик обязуется возвратить сумму займа, а также выплатить предусмотренные договором проценты. Датой возврата займа или соответствующей его части и уплаты процентов считается дата зачисления денежных средств на расчетный счет займодавца. Возврат основной суммы займа и уплата процентов оформляются отдельными платежными документами. </w:t>
      </w:r>
    </w:p>
    <w:p w:rsidR="001858ED" w:rsidRPr="003458AC" w:rsidRDefault="001858ED" w:rsidP="001858ED">
      <w:pPr>
        <w:pStyle w:val="a3"/>
        <w:jc w:val="both"/>
        <w:rPr>
          <w:sz w:val="22"/>
          <w:szCs w:val="22"/>
        </w:rPr>
      </w:pPr>
      <w:r w:rsidRPr="003458AC">
        <w:rPr>
          <w:sz w:val="22"/>
          <w:szCs w:val="22"/>
        </w:rPr>
        <w:t>Проценты за пользование займом или его части, полученной заемщиком, начисляются ежедневно за каждый календарный месяц пользования займом, исходя из фактического срока использования денежных средств в данном месяце. Уплата процентов осуществляется единовременно с возвратом суммы займа. Для расчета процентов используется действительное число календарных дней в году (то есть 365 или 366 дней).</w:t>
      </w:r>
    </w:p>
    <w:p w:rsidR="001858ED" w:rsidRPr="003458AC" w:rsidRDefault="001858ED" w:rsidP="001858ED">
      <w:pPr>
        <w:pStyle w:val="a3"/>
        <w:jc w:val="both"/>
        <w:rPr>
          <w:sz w:val="22"/>
          <w:szCs w:val="22"/>
        </w:rPr>
      </w:pPr>
      <w:r w:rsidRPr="003458AC">
        <w:rPr>
          <w:spacing w:val="-5"/>
          <w:sz w:val="22"/>
          <w:szCs w:val="22"/>
        </w:rPr>
        <w:t>Заемщик вправе возвратить сумму займа или его часть и выплатить проценты досрочно по согласованию с займодавцем. После частичного досрочного погашения займа проценты за пользование займом начисляются на оставшуюся непогашенную сумму займа ежедневно, пропорционально количеству дней пользования займом, исходя из фактического срока использования денежных средств. Для расчета процентов по настоящему Договору используется действительное число календарных дней в году (то есть 365 или 366 дней).</w:t>
      </w:r>
    </w:p>
    <w:p w:rsidR="001858ED" w:rsidRPr="003458AC" w:rsidRDefault="001858ED" w:rsidP="001858ED">
      <w:pPr>
        <w:pStyle w:val="a3"/>
        <w:jc w:val="both"/>
        <w:rPr>
          <w:sz w:val="22"/>
          <w:szCs w:val="22"/>
        </w:rPr>
      </w:pPr>
      <w:r w:rsidRPr="003458AC">
        <w:rPr>
          <w:spacing w:val="-5"/>
          <w:sz w:val="22"/>
          <w:szCs w:val="22"/>
        </w:rPr>
        <w:t xml:space="preserve">В случае если заемщик, после получения от заимодавца уведомления об изменении процентной ставки по предоставленному займу, считает данные изменения неприемлемыми, он имеет право досрочного расторжения договора. В этом случае заемщик обязан возвратить полученную сумму займа и начисленные проценты в течение 10 (Десяти) рабочих дней с момента получения уведомления. </w:t>
      </w:r>
    </w:p>
    <w:p w:rsidR="001858ED" w:rsidRPr="003458AC" w:rsidRDefault="001858ED" w:rsidP="001858ED">
      <w:pPr>
        <w:pStyle w:val="a3"/>
        <w:jc w:val="both"/>
        <w:rPr>
          <w:sz w:val="22"/>
          <w:szCs w:val="22"/>
        </w:rPr>
      </w:pPr>
      <w:r w:rsidRPr="003458AC">
        <w:rPr>
          <w:spacing w:val="-5"/>
          <w:sz w:val="22"/>
          <w:szCs w:val="22"/>
        </w:rPr>
        <w:t>В случае неисполнения либо ненадлежащего исполнения заемщиком своих обязательств по возврату займа и / или уплате процентов за пользование займом, заемщик уплачивает займодавцу пеню из расчета 0,02% от невозвращенной суммы и / или неоплаченных процентов за каждый день просрочки до дня фактического возврата займа и уплаты процентов за пользование займом. Пеня уплачивается заемщиком на основании письменного требования заимодавца.</w:t>
      </w:r>
      <w:r w:rsidRPr="003458AC">
        <w:rPr>
          <w:sz w:val="22"/>
          <w:szCs w:val="22"/>
        </w:rPr>
        <w:t xml:space="preserve"> </w:t>
      </w:r>
      <w:r w:rsidRPr="003458AC">
        <w:rPr>
          <w:spacing w:val="-5"/>
          <w:sz w:val="22"/>
          <w:szCs w:val="22"/>
        </w:rPr>
        <w:t xml:space="preserve">Стороны договорились, что, в случае отсутствия или недостаточности денежных средств на расчетном счете заемщика, займодавец вправе получить </w:t>
      </w:r>
      <w:r w:rsidRPr="003458AC">
        <w:rPr>
          <w:spacing w:val="-5"/>
          <w:sz w:val="22"/>
          <w:szCs w:val="22"/>
        </w:rPr>
        <w:lastRenderedPageBreak/>
        <w:t>недостающую сумму из имущества заемщика, на которое может быть обращено взыскание в соответствии с действующим законодательством.</w:t>
      </w:r>
    </w:p>
    <w:p w:rsidR="002F4F8C" w:rsidRDefault="002F4F8C" w:rsidP="00BA1C2E">
      <w:pPr>
        <w:ind w:firstLine="708"/>
        <w:jc w:val="both"/>
        <w:rPr>
          <w:rFonts w:ascii="Times New Roman" w:eastAsia="Times New Roman" w:hAnsi="Times New Roman" w:cs="Times New Roman"/>
          <w:lang w:eastAsia="ru-RU"/>
        </w:rPr>
      </w:pPr>
    </w:p>
    <w:p w:rsidR="00BA1C2E" w:rsidRPr="003458AC" w:rsidRDefault="00B72406" w:rsidP="00BA1C2E">
      <w:pPr>
        <w:ind w:firstLine="708"/>
        <w:jc w:val="both"/>
        <w:rPr>
          <w:rFonts w:ascii="Times New Roman" w:hAnsi="Times New Roman" w:cs="Times New Roman"/>
        </w:rPr>
      </w:pPr>
      <w:r w:rsidRPr="003458AC">
        <w:rPr>
          <w:rFonts w:ascii="Times New Roman" w:eastAsia="Times New Roman" w:hAnsi="Times New Roman" w:cs="Times New Roman"/>
          <w:lang w:eastAsia="ru-RU"/>
        </w:rPr>
        <w:t>Цена</w:t>
      </w:r>
      <w:r w:rsidR="00665FE9" w:rsidRPr="003458AC">
        <w:rPr>
          <w:rFonts w:ascii="Times New Roman" w:eastAsia="Times New Roman" w:hAnsi="Times New Roman" w:cs="Times New Roman"/>
          <w:lang w:eastAsia="ru-RU"/>
        </w:rPr>
        <w:t xml:space="preserve"> сделки в денежном выражении и в процента</w:t>
      </w:r>
      <w:r w:rsidR="00BA1C2E" w:rsidRPr="003458AC">
        <w:rPr>
          <w:rFonts w:ascii="Times New Roman" w:eastAsia="Times New Roman" w:hAnsi="Times New Roman" w:cs="Times New Roman"/>
          <w:lang w:eastAsia="ru-RU"/>
        </w:rPr>
        <w:t>х от стоимости активов Общества</w:t>
      </w:r>
      <w:r w:rsidRPr="003458AC">
        <w:rPr>
          <w:rFonts w:ascii="Times New Roman" w:eastAsia="Times New Roman" w:hAnsi="Times New Roman" w:cs="Times New Roman"/>
          <w:lang w:eastAsia="ru-RU"/>
        </w:rPr>
        <w:t xml:space="preserve"> </w:t>
      </w:r>
      <w:r w:rsidRPr="003458AC">
        <w:rPr>
          <w:rFonts w:ascii="Times New Roman" w:hAnsi="Times New Roman" w:cs="Times New Roman"/>
          <w:lang w:eastAsia="ru-RU"/>
        </w:rPr>
        <w:t>на дату окончания последнего завершенного отчетного перио</w:t>
      </w:r>
      <w:r w:rsidRPr="003458AC">
        <w:rPr>
          <w:rFonts w:ascii="Times New Roman" w:hAnsi="Times New Roman" w:cs="Times New Roman"/>
          <w:lang w:eastAsia="ru-RU"/>
        </w:rPr>
        <w:t>да, предшествующего публикации извещения</w:t>
      </w:r>
      <w:r w:rsidR="00665FE9" w:rsidRPr="003458AC">
        <w:rPr>
          <w:rFonts w:ascii="Times New Roman" w:eastAsia="Times New Roman" w:hAnsi="Times New Roman" w:cs="Times New Roman"/>
          <w:lang w:eastAsia="ru-RU"/>
        </w:rPr>
        <w:t xml:space="preserve">: </w:t>
      </w:r>
      <w:r w:rsidR="00665FE9" w:rsidRPr="003458AC">
        <w:rPr>
          <w:rFonts w:ascii="Times New Roman" w:hAnsi="Times New Roman" w:cs="Times New Roman"/>
        </w:rPr>
        <w:t xml:space="preserve">цена сделки определена сторонами в размере суммы займа </w:t>
      </w:r>
      <w:r w:rsidR="002E3545" w:rsidRPr="003458AC">
        <w:rPr>
          <w:rFonts w:ascii="Times New Roman" w:hAnsi="Times New Roman" w:cs="Times New Roman"/>
          <w:b/>
          <w:spacing w:val="-3"/>
        </w:rPr>
        <w:t>800 000 000,00 (Восемьсот миллионов) рублей 00 копеек</w:t>
      </w:r>
      <w:r w:rsidR="00665FE9" w:rsidRPr="003458AC">
        <w:rPr>
          <w:rFonts w:ascii="Times New Roman" w:hAnsi="Times New Roman" w:cs="Times New Roman"/>
        </w:rPr>
        <w:t xml:space="preserve">, </w:t>
      </w:r>
      <w:r w:rsidR="002E3545" w:rsidRPr="003458AC">
        <w:rPr>
          <w:rFonts w:ascii="Times New Roman" w:hAnsi="Times New Roman" w:cs="Times New Roman"/>
        </w:rPr>
        <w:t>что составляет 23,07</w:t>
      </w:r>
      <w:r w:rsidR="00301286" w:rsidRPr="003458AC">
        <w:rPr>
          <w:rFonts w:ascii="Times New Roman" w:hAnsi="Times New Roman" w:cs="Times New Roman"/>
        </w:rPr>
        <w:t xml:space="preserve"> </w:t>
      </w:r>
      <w:r w:rsidR="00BA1C2E" w:rsidRPr="003458AC">
        <w:rPr>
          <w:rFonts w:ascii="Times New Roman" w:hAnsi="Times New Roman" w:cs="Times New Roman"/>
        </w:rPr>
        <w:t>% от балансо</w:t>
      </w:r>
      <w:r w:rsidR="00301286" w:rsidRPr="003458AC">
        <w:rPr>
          <w:rFonts w:ascii="Times New Roman" w:hAnsi="Times New Roman" w:cs="Times New Roman"/>
        </w:rPr>
        <w:t>вой стоимости активов Общества</w:t>
      </w:r>
      <w:r w:rsidR="002E3545" w:rsidRPr="003458AC">
        <w:rPr>
          <w:rFonts w:ascii="Times New Roman" w:hAnsi="Times New Roman" w:cs="Times New Roman"/>
        </w:rPr>
        <w:t xml:space="preserve"> по состоянию на 31.03.2023</w:t>
      </w:r>
      <w:r w:rsidR="00BA1C2E" w:rsidRPr="003458AC">
        <w:rPr>
          <w:rFonts w:ascii="Times New Roman" w:hAnsi="Times New Roman" w:cs="Times New Roman"/>
        </w:rPr>
        <w:t xml:space="preserve"> г. </w:t>
      </w:r>
      <w:r w:rsidR="001C3433" w:rsidRPr="003458AC">
        <w:rPr>
          <w:rFonts w:ascii="Times New Roman" w:hAnsi="Times New Roman" w:cs="Times New Roman"/>
          <w:lang w:eastAsia="ru-RU"/>
        </w:rPr>
        <w:t>Стоимость активов Общества</w:t>
      </w:r>
      <w:r w:rsidR="00BA1C2E" w:rsidRPr="003458AC">
        <w:rPr>
          <w:rFonts w:ascii="Times New Roman" w:hAnsi="Times New Roman" w:cs="Times New Roman"/>
          <w:lang w:eastAsia="ru-RU"/>
        </w:rPr>
        <w:t xml:space="preserve"> на дату окончания последнего завершенного отчетного периода</w:t>
      </w:r>
      <w:r w:rsidRPr="003458AC">
        <w:rPr>
          <w:rFonts w:ascii="Times New Roman" w:hAnsi="Times New Roman" w:cs="Times New Roman"/>
          <w:lang w:eastAsia="ru-RU"/>
        </w:rPr>
        <w:t>, предшествующего публикации извещения</w:t>
      </w:r>
      <w:r w:rsidR="002E3545" w:rsidRPr="003458AC">
        <w:rPr>
          <w:rFonts w:ascii="Times New Roman" w:hAnsi="Times New Roman" w:cs="Times New Roman"/>
          <w:lang w:eastAsia="ru-RU"/>
        </w:rPr>
        <w:t>: 3 468 087</w:t>
      </w:r>
      <w:r w:rsidR="00BA1C2E" w:rsidRPr="003458AC">
        <w:rPr>
          <w:rFonts w:ascii="Times New Roman" w:hAnsi="Times New Roman" w:cs="Times New Roman"/>
          <w:lang w:eastAsia="ru-RU"/>
        </w:rPr>
        <w:t xml:space="preserve"> тысяч рублей. </w:t>
      </w:r>
    </w:p>
    <w:p w:rsidR="00665FE9" w:rsidRPr="003458AC" w:rsidRDefault="00665FE9" w:rsidP="008B0C97">
      <w:pPr>
        <w:ind w:firstLine="708"/>
        <w:jc w:val="both"/>
        <w:rPr>
          <w:rFonts w:ascii="Times New Roman" w:hAnsi="Times New Roman" w:cs="Times New Roman"/>
        </w:rPr>
      </w:pPr>
      <w:r w:rsidRPr="003458AC">
        <w:rPr>
          <w:rFonts w:ascii="Times New Roman" w:eastAsia="Times New Roman" w:hAnsi="Times New Roman" w:cs="Times New Roman"/>
          <w:lang w:eastAsia="ru-RU"/>
        </w:rPr>
        <w:t>Полное и сокращенное фирменные наименования (для некоммерческой организации - наименование), место нахождения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w:t>
      </w:r>
      <w:r w:rsidR="00104F6B" w:rsidRPr="003458AC">
        <w:rPr>
          <w:rFonts w:ascii="Times New Roman" w:eastAsia="Times New Roman" w:hAnsi="Times New Roman" w:cs="Times New Roman"/>
          <w:lang w:eastAsia="ru-RU"/>
        </w:rPr>
        <w:t>есованным в совершении Обществом</w:t>
      </w:r>
      <w:r w:rsidRPr="003458AC">
        <w:rPr>
          <w:rFonts w:ascii="Times New Roman" w:eastAsia="Times New Roman" w:hAnsi="Times New Roman" w:cs="Times New Roman"/>
          <w:lang w:eastAsia="ru-RU"/>
        </w:rPr>
        <w:t xml:space="preserve"> сделки, основание (основания), по которому (по которым) такое лицо признано заинтересованным в совершении сделки, доля участия заинтересованного лица в уставном (складочном) капитале (доля принадлежащих заинте</w:t>
      </w:r>
      <w:r w:rsidR="00104F6B" w:rsidRPr="003458AC">
        <w:rPr>
          <w:rFonts w:ascii="Times New Roman" w:eastAsia="Times New Roman" w:hAnsi="Times New Roman" w:cs="Times New Roman"/>
          <w:lang w:eastAsia="ru-RU"/>
        </w:rPr>
        <w:t>ресованному лицу акций) Общества</w:t>
      </w:r>
      <w:r w:rsidRPr="003458AC">
        <w:rPr>
          <w:rFonts w:ascii="Times New Roman" w:eastAsia="Times New Roman" w:hAnsi="Times New Roman" w:cs="Times New Roman"/>
          <w:lang w:eastAsia="ru-RU"/>
        </w:rPr>
        <w:t xml:space="preserve"> и юридического лица, являющегося стороной в сделке:</w:t>
      </w:r>
    </w:p>
    <w:p w:rsidR="00665FE9" w:rsidRPr="003458AC" w:rsidRDefault="00665FE9" w:rsidP="00665FE9">
      <w:pPr>
        <w:jc w:val="both"/>
        <w:rPr>
          <w:rFonts w:ascii="Times New Roman" w:hAnsi="Times New Roman" w:cs="Times New Roman"/>
          <w:bCs/>
          <w:iCs/>
        </w:rPr>
      </w:pPr>
      <w:r w:rsidRPr="003458AC">
        <w:rPr>
          <w:rFonts w:ascii="Times New Roman" w:hAnsi="Times New Roman" w:cs="Times New Roman"/>
        </w:rPr>
        <w:t>- косвен</w:t>
      </w:r>
      <w:r w:rsidR="00335667" w:rsidRPr="003458AC">
        <w:rPr>
          <w:rFonts w:ascii="Times New Roman" w:hAnsi="Times New Roman" w:cs="Times New Roman"/>
        </w:rPr>
        <w:t xml:space="preserve">но контролирующее лицо Общества </w:t>
      </w:r>
      <w:r w:rsidRPr="003458AC">
        <w:rPr>
          <w:rFonts w:ascii="Times New Roman" w:hAnsi="Times New Roman" w:cs="Times New Roman"/>
        </w:rPr>
        <w:t xml:space="preserve">– акционерное общество «Группа ГМС» (АО «Группа ГМС»), </w:t>
      </w:r>
      <w:r w:rsidR="00851761" w:rsidRPr="003458AC">
        <w:rPr>
          <w:rFonts w:ascii="Times New Roman" w:hAnsi="Times New Roman" w:cs="Times New Roman"/>
        </w:rPr>
        <w:t xml:space="preserve">ИНН 7708678325, </w:t>
      </w:r>
      <w:r w:rsidR="005E7619" w:rsidRPr="003458AC">
        <w:rPr>
          <w:rFonts w:ascii="Times New Roman" w:hAnsi="Times New Roman" w:cs="Times New Roman"/>
          <w:shd w:val="clear" w:color="auto" w:fill="FFFFFF"/>
        </w:rPr>
        <w:t xml:space="preserve">ОГРН: 5087746036483, </w:t>
      </w:r>
      <w:r w:rsidRPr="003458AC">
        <w:rPr>
          <w:rFonts w:ascii="Times New Roman" w:hAnsi="Times New Roman" w:cs="Times New Roman"/>
        </w:rPr>
        <w:t>адрес местонахождения:</w:t>
      </w:r>
      <w:r w:rsidRPr="003458AC">
        <w:rPr>
          <w:rFonts w:ascii="Times New Roman" w:hAnsi="Times New Roman" w:cs="Times New Roman"/>
          <w:bCs/>
          <w:iCs/>
        </w:rPr>
        <w:t xml:space="preserve"> Российская Федерация</w:t>
      </w:r>
      <w:r w:rsidR="00851761" w:rsidRPr="003458AC">
        <w:rPr>
          <w:rFonts w:ascii="Times New Roman" w:hAnsi="Times New Roman" w:cs="Times New Roman"/>
          <w:bCs/>
          <w:iCs/>
        </w:rPr>
        <w:t>, г. Москва,</w:t>
      </w:r>
      <w:r w:rsidRPr="003458AC">
        <w:rPr>
          <w:rFonts w:ascii="Times New Roman" w:hAnsi="Times New Roman" w:cs="Times New Roman"/>
        </w:rPr>
        <w:t xml:space="preserve"> является </w:t>
      </w:r>
      <w:r w:rsidR="002E3545" w:rsidRPr="003458AC">
        <w:rPr>
          <w:rFonts w:ascii="Times New Roman" w:hAnsi="Times New Roman" w:cs="Times New Roman"/>
        </w:rPr>
        <w:t xml:space="preserve">стороной </w:t>
      </w:r>
      <w:r w:rsidRPr="003458AC">
        <w:rPr>
          <w:rFonts w:ascii="Times New Roman" w:hAnsi="Times New Roman" w:cs="Times New Roman"/>
        </w:rPr>
        <w:t>по сделке, доля косвенного участия ли</w:t>
      </w:r>
      <w:r w:rsidR="00335667" w:rsidRPr="003458AC">
        <w:rPr>
          <w:rFonts w:ascii="Times New Roman" w:hAnsi="Times New Roman" w:cs="Times New Roman"/>
        </w:rPr>
        <w:t xml:space="preserve">ца в уставном капитале Общества </w:t>
      </w:r>
      <w:r w:rsidR="002E3545" w:rsidRPr="003458AC">
        <w:rPr>
          <w:rFonts w:ascii="Times New Roman" w:hAnsi="Times New Roman" w:cs="Times New Roman"/>
        </w:rPr>
        <w:t>более 50%</w:t>
      </w:r>
      <w:r w:rsidRPr="003458AC">
        <w:rPr>
          <w:rFonts w:ascii="Times New Roman" w:hAnsi="Times New Roman" w:cs="Times New Roman"/>
          <w:bCs/>
          <w:iCs/>
        </w:rPr>
        <w:t xml:space="preserve">. </w:t>
      </w:r>
    </w:p>
    <w:p w:rsidR="00665FE9" w:rsidRPr="003458AC" w:rsidRDefault="00665FE9" w:rsidP="00665FE9">
      <w:pPr>
        <w:spacing w:after="0" w:line="240" w:lineRule="auto"/>
        <w:jc w:val="both"/>
        <w:rPr>
          <w:rFonts w:ascii="Times New Roman" w:eastAsia="Calibri" w:hAnsi="Times New Roman" w:cs="Times New Roman"/>
          <w:lang w:eastAsia="ru-RU"/>
        </w:rPr>
      </w:pPr>
      <w:r w:rsidRPr="003458AC">
        <w:rPr>
          <w:rFonts w:ascii="Times New Roman" w:eastAsia="Times New Roman" w:hAnsi="Times New Roman" w:cs="Times New Roman"/>
          <w:lang w:eastAsia="ru-RU"/>
        </w:rPr>
        <w:t xml:space="preserve">- косвенно контролирующее лицо </w:t>
      </w:r>
      <w:r w:rsidR="00335667" w:rsidRPr="003458AC">
        <w:rPr>
          <w:rFonts w:ascii="Times New Roman" w:eastAsia="Times New Roman" w:hAnsi="Times New Roman" w:cs="Times New Roman"/>
          <w:lang w:eastAsia="ru-RU"/>
        </w:rPr>
        <w:t>Общества</w:t>
      </w:r>
      <w:r w:rsidRPr="003458AC">
        <w:rPr>
          <w:rFonts w:ascii="Times New Roman" w:eastAsia="Times New Roman" w:hAnsi="Times New Roman" w:cs="Times New Roman"/>
          <w:lang w:eastAsia="ru-RU"/>
        </w:rPr>
        <w:t xml:space="preserve"> -</w:t>
      </w:r>
      <w:r w:rsidR="00104F6B" w:rsidRPr="003458AC">
        <w:rPr>
          <w:rFonts w:ascii="Times New Roman" w:eastAsia="Times New Roman" w:hAnsi="Times New Roman" w:cs="Times New Roman"/>
          <w:lang w:eastAsia="ru-RU"/>
        </w:rPr>
        <w:t xml:space="preserve"> </w:t>
      </w:r>
      <w:r w:rsidR="00104F6B" w:rsidRPr="003458AC">
        <w:rPr>
          <w:rFonts w:ascii="Times New Roman" w:hAnsi="Times New Roman" w:cs="Times New Roman"/>
        </w:rPr>
        <w:t>акционерное общество «</w:t>
      </w:r>
      <w:r w:rsidR="009F4E7B" w:rsidRPr="003458AC">
        <w:rPr>
          <w:rFonts w:ascii="Times New Roman" w:hAnsi="Times New Roman" w:cs="Times New Roman"/>
        </w:rPr>
        <w:t xml:space="preserve">ГМС </w:t>
      </w:r>
      <w:r w:rsidR="00104F6B" w:rsidRPr="003458AC">
        <w:rPr>
          <w:rFonts w:ascii="Times New Roman" w:hAnsi="Times New Roman" w:cs="Times New Roman"/>
        </w:rPr>
        <w:t>Холдинг» (АО «</w:t>
      </w:r>
      <w:r w:rsidR="009F4E7B" w:rsidRPr="003458AC">
        <w:rPr>
          <w:rFonts w:ascii="Times New Roman" w:hAnsi="Times New Roman" w:cs="Times New Roman"/>
        </w:rPr>
        <w:t xml:space="preserve">ГМС </w:t>
      </w:r>
      <w:r w:rsidR="00104F6B" w:rsidRPr="003458AC">
        <w:rPr>
          <w:rFonts w:ascii="Times New Roman" w:hAnsi="Times New Roman" w:cs="Times New Roman"/>
        </w:rPr>
        <w:t>Холдинг»)</w:t>
      </w:r>
      <w:r w:rsidR="009F4E7B" w:rsidRPr="003458AC">
        <w:rPr>
          <w:rFonts w:ascii="Times New Roman" w:hAnsi="Times New Roman" w:cs="Times New Roman"/>
        </w:rPr>
        <w:t>, ИНН 5702013994</w:t>
      </w:r>
      <w:r w:rsidR="009F4E7B" w:rsidRPr="003458AC">
        <w:rPr>
          <w:rFonts w:ascii="Times New Roman" w:hAnsi="Times New Roman" w:cs="Times New Roman"/>
          <w:bCs/>
          <w:i/>
          <w:iCs/>
        </w:rPr>
        <w:t>,</w:t>
      </w:r>
      <w:r w:rsidR="009F4E7B" w:rsidRPr="003458AC">
        <w:rPr>
          <w:rFonts w:ascii="Times New Roman" w:hAnsi="Times New Roman" w:cs="Times New Roman"/>
        </w:rPr>
        <w:t xml:space="preserve"> </w:t>
      </w:r>
      <w:r w:rsidR="00104F6B" w:rsidRPr="003458AC">
        <w:rPr>
          <w:rFonts w:ascii="Times New Roman" w:hAnsi="Times New Roman" w:cs="Times New Roman"/>
        </w:rPr>
        <w:t>адрес местонахождения:</w:t>
      </w:r>
      <w:r w:rsidR="009F4E7B" w:rsidRPr="003458AC">
        <w:rPr>
          <w:rFonts w:ascii="Times New Roman" w:hAnsi="Times New Roman" w:cs="Times New Roman"/>
        </w:rPr>
        <w:t xml:space="preserve"> РФ, Орловская область, г. Ливны</w:t>
      </w:r>
      <w:r w:rsidR="00104F6B" w:rsidRPr="003458AC">
        <w:rPr>
          <w:rFonts w:ascii="Times New Roman" w:eastAsia="Times New Roman" w:hAnsi="Times New Roman" w:cs="Times New Roman"/>
          <w:bCs/>
          <w:lang w:eastAsia="ru-RU"/>
        </w:rPr>
        <w:t xml:space="preserve">, </w:t>
      </w:r>
      <w:r w:rsidRPr="003458AC">
        <w:rPr>
          <w:rFonts w:ascii="Times New Roman" w:eastAsia="Times New Roman" w:hAnsi="Times New Roman" w:cs="Times New Roman"/>
          <w:lang w:eastAsia="ru-RU"/>
        </w:rPr>
        <w:t xml:space="preserve">является косвенно контролирующим лицом </w:t>
      </w:r>
      <w:r w:rsidR="002E3545" w:rsidRPr="003458AC">
        <w:rPr>
          <w:rFonts w:ascii="Times New Roman" w:hAnsi="Times New Roman" w:cs="Times New Roman"/>
        </w:rPr>
        <w:t xml:space="preserve">АО «Группа ГМС» </w:t>
      </w:r>
      <w:r w:rsidRPr="003458AC">
        <w:rPr>
          <w:rFonts w:ascii="Times New Roman" w:eastAsia="Times New Roman" w:hAnsi="Times New Roman" w:cs="Times New Roman"/>
          <w:lang w:eastAsia="ru-RU"/>
        </w:rPr>
        <w:t>- стороны по сделке; доля косвенного участия ли</w:t>
      </w:r>
      <w:r w:rsidR="00335667" w:rsidRPr="003458AC">
        <w:rPr>
          <w:rFonts w:ascii="Times New Roman" w:eastAsia="Times New Roman" w:hAnsi="Times New Roman" w:cs="Times New Roman"/>
          <w:lang w:eastAsia="ru-RU"/>
        </w:rPr>
        <w:t xml:space="preserve">ца в уставном капитале Общества </w:t>
      </w:r>
      <w:r w:rsidRPr="003458AC">
        <w:rPr>
          <w:rFonts w:ascii="Times New Roman" w:eastAsia="Times New Roman" w:hAnsi="Times New Roman" w:cs="Times New Roman"/>
          <w:lang w:eastAsia="ru-RU"/>
        </w:rPr>
        <w:t xml:space="preserve">более 50%; доля косвенного участия лица в уставном капитале </w:t>
      </w:r>
      <w:r w:rsidR="002E3545" w:rsidRPr="003458AC">
        <w:rPr>
          <w:rFonts w:ascii="Times New Roman" w:hAnsi="Times New Roman" w:cs="Times New Roman"/>
        </w:rPr>
        <w:t xml:space="preserve">АО «Группа ГМС» </w:t>
      </w:r>
      <w:r w:rsidRPr="003458AC">
        <w:rPr>
          <w:rFonts w:ascii="Times New Roman" w:eastAsia="Times New Roman" w:hAnsi="Times New Roman" w:cs="Times New Roman"/>
          <w:lang w:eastAsia="ru-RU"/>
        </w:rPr>
        <w:t>- более 50%.</w:t>
      </w:r>
    </w:p>
    <w:p w:rsidR="00665FE9" w:rsidRPr="003458AC" w:rsidRDefault="008B0C97" w:rsidP="00665FE9">
      <w:pPr>
        <w:autoSpaceDE w:val="0"/>
        <w:autoSpaceDN w:val="0"/>
        <w:adjustRightInd w:val="0"/>
        <w:jc w:val="both"/>
        <w:rPr>
          <w:rFonts w:ascii="Times New Roman" w:hAnsi="Times New Roman" w:cs="Times New Roman"/>
        </w:rPr>
      </w:pPr>
      <w:r w:rsidRPr="003458AC">
        <w:rPr>
          <w:rFonts w:ascii="Times New Roman" w:hAnsi="Times New Roman" w:cs="Times New Roman"/>
        </w:rPr>
        <w:t xml:space="preserve">- </w:t>
      </w:r>
      <w:r w:rsidR="00665FE9" w:rsidRPr="003458AC">
        <w:rPr>
          <w:rFonts w:ascii="Times New Roman" w:hAnsi="Times New Roman" w:cs="Times New Roman"/>
        </w:rPr>
        <w:t>единоличный исполнительный орган у</w:t>
      </w:r>
      <w:r w:rsidR="00335667" w:rsidRPr="003458AC">
        <w:rPr>
          <w:rFonts w:ascii="Times New Roman" w:hAnsi="Times New Roman" w:cs="Times New Roman"/>
        </w:rPr>
        <w:t xml:space="preserve">правляющей организации Общества </w:t>
      </w:r>
      <w:r w:rsidR="00665FE9" w:rsidRPr="003458AC">
        <w:rPr>
          <w:rFonts w:ascii="Times New Roman" w:hAnsi="Times New Roman" w:cs="Times New Roman"/>
        </w:rPr>
        <w:t xml:space="preserve">- ООО «УК «Группа ГМС» Молчанов А.В. является единоличным исполнительным органом </w:t>
      </w:r>
      <w:r w:rsidR="005E7619" w:rsidRPr="003458AC">
        <w:rPr>
          <w:rFonts w:ascii="Times New Roman" w:hAnsi="Times New Roman" w:cs="Times New Roman"/>
        </w:rPr>
        <w:t xml:space="preserve">АО «Группа ГМС» </w:t>
      </w:r>
      <w:r w:rsidR="00665FE9" w:rsidRPr="003458AC">
        <w:rPr>
          <w:rFonts w:ascii="Times New Roman" w:hAnsi="Times New Roman" w:cs="Times New Roman"/>
        </w:rPr>
        <w:t>- стороны по сделке, доли участия л</w:t>
      </w:r>
      <w:r w:rsidR="00335667" w:rsidRPr="003458AC">
        <w:rPr>
          <w:rFonts w:ascii="Times New Roman" w:hAnsi="Times New Roman" w:cs="Times New Roman"/>
        </w:rPr>
        <w:t>ица в уставном капитале Общества</w:t>
      </w:r>
      <w:r w:rsidR="00665FE9" w:rsidRPr="003458AC">
        <w:rPr>
          <w:rFonts w:ascii="Times New Roman" w:hAnsi="Times New Roman" w:cs="Times New Roman"/>
        </w:rPr>
        <w:t xml:space="preserve"> и</w:t>
      </w:r>
      <w:r w:rsidR="00851761" w:rsidRPr="003458AC">
        <w:rPr>
          <w:rFonts w:ascii="Times New Roman" w:hAnsi="Times New Roman" w:cs="Times New Roman"/>
          <w:iCs/>
        </w:rPr>
        <w:t xml:space="preserve"> </w:t>
      </w:r>
      <w:r w:rsidR="005E7619" w:rsidRPr="003458AC">
        <w:rPr>
          <w:rFonts w:ascii="Times New Roman" w:hAnsi="Times New Roman" w:cs="Times New Roman"/>
        </w:rPr>
        <w:t xml:space="preserve">АО «Группа ГМС» </w:t>
      </w:r>
      <w:r w:rsidR="00665FE9" w:rsidRPr="003458AC">
        <w:rPr>
          <w:rFonts w:ascii="Times New Roman" w:hAnsi="Times New Roman" w:cs="Times New Roman"/>
        </w:rPr>
        <w:t xml:space="preserve">– отсутствуют. </w:t>
      </w:r>
    </w:p>
    <w:p w:rsidR="007E57E1" w:rsidRPr="003458AC" w:rsidRDefault="007E57E1" w:rsidP="005651D2">
      <w:pPr>
        <w:ind w:firstLine="708"/>
        <w:jc w:val="both"/>
        <w:rPr>
          <w:rFonts w:ascii="Times New Roman" w:hAnsi="Times New Roman" w:cs="Times New Roman"/>
        </w:rPr>
      </w:pPr>
      <w:r w:rsidRPr="003458AC">
        <w:rPr>
          <w:rFonts w:ascii="Times New Roman" w:hAnsi="Times New Roman" w:cs="Times New Roman"/>
        </w:rPr>
        <w:t xml:space="preserve">Общество уведомляет о том, что согласно п.1. ст.83 Федерального закона от 26.12.1995 N 208- ФЗ «Об акционерных обществах», сделка, в совершении которой имеется заинтересованность, не требует обязательного предварительного согласия на ее совершение. </w:t>
      </w:r>
    </w:p>
    <w:p w:rsidR="007E57E1" w:rsidRPr="003458AC" w:rsidRDefault="007E57E1" w:rsidP="007E57E1">
      <w:pPr>
        <w:shd w:val="clear" w:color="auto" w:fill="FFFFFF"/>
        <w:spacing w:after="0" w:line="290" w:lineRule="atLeast"/>
        <w:ind w:firstLine="540"/>
        <w:jc w:val="both"/>
        <w:rPr>
          <w:rFonts w:ascii="Arial" w:eastAsia="Times New Roman" w:hAnsi="Arial" w:cs="Arial"/>
          <w:lang w:eastAsia="ru-RU"/>
        </w:rPr>
      </w:pPr>
    </w:p>
    <w:p w:rsidR="007E57E1" w:rsidRPr="003458AC" w:rsidRDefault="007E57E1" w:rsidP="00F06FDD">
      <w:pPr>
        <w:autoSpaceDE w:val="0"/>
        <w:autoSpaceDN w:val="0"/>
        <w:adjustRightInd w:val="0"/>
        <w:jc w:val="both"/>
        <w:rPr>
          <w:rFonts w:ascii="Times New Roman" w:hAnsi="Times New Roman" w:cs="Times New Roman"/>
        </w:rPr>
      </w:pPr>
    </w:p>
    <w:sectPr w:rsidR="007E57E1" w:rsidRPr="00345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D5"/>
    <w:rsid w:val="0002764A"/>
    <w:rsid w:val="000634F3"/>
    <w:rsid w:val="00084F04"/>
    <w:rsid w:val="000A3AF7"/>
    <w:rsid w:val="000A40D4"/>
    <w:rsid w:val="000B255A"/>
    <w:rsid w:val="000E73D6"/>
    <w:rsid w:val="00104F6B"/>
    <w:rsid w:val="001128D1"/>
    <w:rsid w:val="00116BAB"/>
    <w:rsid w:val="0012318D"/>
    <w:rsid w:val="00136ECF"/>
    <w:rsid w:val="00180C9E"/>
    <w:rsid w:val="00184795"/>
    <w:rsid w:val="001858ED"/>
    <w:rsid w:val="001A35E4"/>
    <w:rsid w:val="001C3433"/>
    <w:rsid w:val="001E191A"/>
    <w:rsid w:val="001E309D"/>
    <w:rsid w:val="001E5A6C"/>
    <w:rsid w:val="00203160"/>
    <w:rsid w:val="00214FBC"/>
    <w:rsid w:val="002A1656"/>
    <w:rsid w:val="002A3FE3"/>
    <w:rsid w:val="002B4400"/>
    <w:rsid w:val="002D2967"/>
    <w:rsid w:val="002D3AE4"/>
    <w:rsid w:val="002E169E"/>
    <w:rsid w:val="002E3545"/>
    <w:rsid w:val="002F4F8C"/>
    <w:rsid w:val="00301286"/>
    <w:rsid w:val="00335667"/>
    <w:rsid w:val="00337B46"/>
    <w:rsid w:val="0034260C"/>
    <w:rsid w:val="00343D0C"/>
    <w:rsid w:val="003458AC"/>
    <w:rsid w:val="00387489"/>
    <w:rsid w:val="00475347"/>
    <w:rsid w:val="00477886"/>
    <w:rsid w:val="004A6AE5"/>
    <w:rsid w:val="00501ECF"/>
    <w:rsid w:val="005129C5"/>
    <w:rsid w:val="005651D2"/>
    <w:rsid w:val="005E7619"/>
    <w:rsid w:val="00611E2E"/>
    <w:rsid w:val="00665FE9"/>
    <w:rsid w:val="00691BA0"/>
    <w:rsid w:val="006964AB"/>
    <w:rsid w:val="00697693"/>
    <w:rsid w:val="006A6507"/>
    <w:rsid w:val="006B4948"/>
    <w:rsid w:val="00707662"/>
    <w:rsid w:val="00720BA3"/>
    <w:rsid w:val="00791731"/>
    <w:rsid w:val="007951FA"/>
    <w:rsid w:val="007A199F"/>
    <w:rsid w:val="007B0795"/>
    <w:rsid w:val="007D251E"/>
    <w:rsid w:val="007D2671"/>
    <w:rsid w:val="007D2C29"/>
    <w:rsid w:val="007E57E1"/>
    <w:rsid w:val="00803BA4"/>
    <w:rsid w:val="00846654"/>
    <w:rsid w:val="00851761"/>
    <w:rsid w:val="0087089F"/>
    <w:rsid w:val="008948AD"/>
    <w:rsid w:val="008A383F"/>
    <w:rsid w:val="008B0C97"/>
    <w:rsid w:val="00913327"/>
    <w:rsid w:val="009179D5"/>
    <w:rsid w:val="00931EDF"/>
    <w:rsid w:val="00953054"/>
    <w:rsid w:val="00962116"/>
    <w:rsid w:val="009C76D3"/>
    <w:rsid w:val="009F4E7B"/>
    <w:rsid w:val="00A11D7C"/>
    <w:rsid w:val="00A40610"/>
    <w:rsid w:val="00A5643B"/>
    <w:rsid w:val="00A861E9"/>
    <w:rsid w:val="00A91A01"/>
    <w:rsid w:val="00AE5E48"/>
    <w:rsid w:val="00B009C5"/>
    <w:rsid w:val="00B15CD2"/>
    <w:rsid w:val="00B66524"/>
    <w:rsid w:val="00B72406"/>
    <w:rsid w:val="00B73206"/>
    <w:rsid w:val="00B77CF7"/>
    <w:rsid w:val="00B916CA"/>
    <w:rsid w:val="00BA1C2E"/>
    <w:rsid w:val="00C168DD"/>
    <w:rsid w:val="00C30248"/>
    <w:rsid w:val="00C43C75"/>
    <w:rsid w:val="00C95F0E"/>
    <w:rsid w:val="00CB734F"/>
    <w:rsid w:val="00CC2E6E"/>
    <w:rsid w:val="00CD1680"/>
    <w:rsid w:val="00CD5F30"/>
    <w:rsid w:val="00D007D2"/>
    <w:rsid w:val="00D03C65"/>
    <w:rsid w:val="00D13B6F"/>
    <w:rsid w:val="00D653A9"/>
    <w:rsid w:val="00D67690"/>
    <w:rsid w:val="00DA425B"/>
    <w:rsid w:val="00DD3A7D"/>
    <w:rsid w:val="00E04D69"/>
    <w:rsid w:val="00E74ED1"/>
    <w:rsid w:val="00E76500"/>
    <w:rsid w:val="00E80F47"/>
    <w:rsid w:val="00EC5BFE"/>
    <w:rsid w:val="00EE0401"/>
    <w:rsid w:val="00EF35D1"/>
    <w:rsid w:val="00F06FDD"/>
    <w:rsid w:val="00F4392B"/>
    <w:rsid w:val="00FE1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2478"/>
  <w15:chartTrackingRefBased/>
  <w15:docId w15:val="{79F893C5-B408-4A56-8BBA-0780E155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3160"/>
    <w:pPr>
      <w:spacing w:after="0" w:line="240" w:lineRule="auto"/>
    </w:pPr>
    <w:rPr>
      <w:rFonts w:ascii="Times New Roman" w:eastAsia="Times New Roman" w:hAnsi="Times New Roman" w:cs="Times New Roman"/>
      <w:sz w:val="24"/>
      <w:szCs w:val="24"/>
      <w:lang w:eastAsia="ru-RU"/>
    </w:rPr>
  </w:style>
  <w:style w:type="character" w:customStyle="1" w:styleId="Subst">
    <w:name w:val="Subst"/>
    <w:uiPriority w:val="99"/>
    <w:rsid w:val="00CD1680"/>
    <w:rPr>
      <w:b/>
      <w:i/>
    </w:rPr>
  </w:style>
  <w:style w:type="paragraph" w:customStyle="1" w:styleId="ThinDelim">
    <w:name w:val="Thin Delim"/>
    <w:uiPriority w:val="99"/>
    <w:rsid w:val="00B66524"/>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4">
    <w:name w:val="List Paragraph"/>
    <w:basedOn w:val="a"/>
    <w:uiPriority w:val="34"/>
    <w:qFormat/>
    <w:rsid w:val="00870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5792">
      <w:bodyDiv w:val="1"/>
      <w:marLeft w:val="0"/>
      <w:marRight w:val="0"/>
      <w:marTop w:val="0"/>
      <w:marBottom w:val="0"/>
      <w:divBdr>
        <w:top w:val="none" w:sz="0" w:space="0" w:color="auto"/>
        <w:left w:val="none" w:sz="0" w:space="0" w:color="auto"/>
        <w:bottom w:val="none" w:sz="0" w:space="0" w:color="auto"/>
        <w:right w:val="none" w:sz="0" w:space="0" w:color="auto"/>
      </w:divBdr>
    </w:div>
    <w:div w:id="367141574">
      <w:bodyDiv w:val="1"/>
      <w:marLeft w:val="0"/>
      <w:marRight w:val="0"/>
      <w:marTop w:val="0"/>
      <w:marBottom w:val="0"/>
      <w:divBdr>
        <w:top w:val="none" w:sz="0" w:space="0" w:color="auto"/>
        <w:left w:val="none" w:sz="0" w:space="0" w:color="auto"/>
        <w:bottom w:val="none" w:sz="0" w:space="0" w:color="auto"/>
        <w:right w:val="none" w:sz="0" w:space="0" w:color="auto"/>
      </w:divBdr>
    </w:div>
    <w:div w:id="1826818106">
      <w:bodyDiv w:val="1"/>
      <w:marLeft w:val="0"/>
      <w:marRight w:val="0"/>
      <w:marTop w:val="0"/>
      <w:marBottom w:val="0"/>
      <w:divBdr>
        <w:top w:val="none" w:sz="0" w:space="0" w:color="auto"/>
        <w:left w:val="none" w:sz="0" w:space="0" w:color="auto"/>
        <w:bottom w:val="none" w:sz="0" w:space="0" w:color="auto"/>
        <w:right w:val="none" w:sz="0" w:space="0" w:color="auto"/>
      </w:divBdr>
    </w:div>
    <w:div w:id="2049181509">
      <w:bodyDiv w:val="1"/>
      <w:marLeft w:val="0"/>
      <w:marRight w:val="0"/>
      <w:marTop w:val="0"/>
      <w:marBottom w:val="0"/>
      <w:divBdr>
        <w:top w:val="none" w:sz="0" w:space="0" w:color="auto"/>
        <w:left w:val="none" w:sz="0" w:space="0" w:color="auto"/>
        <w:bottom w:val="none" w:sz="0" w:space="0" w:color="auto"/>
        <w:right w:val="none" w:sz="0" w:space="0" w:color="auto"/>
      </w:divBdr>
      <w:divsChild>
        <w:div w:id="919824450">
          <w:marLeft w:val="0"/>
          <w:marRight w:val="0"/>
          <w:marTop w:val="120"/>
          <w:marBottom w:val="0"/>
          <w:divBdr>
            <w:top w:val="none" w:sz="0" w:space="0" w:color="auto"/>
            <w:left w:val="none" w:sz="0" w:space="0" w:color="auto"/>
            <w:bottom w:val="none" w:sz="0" w:space="0" w:color="auto"/>
            <w:right w:val="none" w:sz="0" w:space="0" w:color="auto"/>
          </w:divBdr>
        </w:div>
        <w:div w:id="1373968086">
          <w:marLeft w:val="0"/>
          <w:marRight w:val="0"/>
          <w:marTop w:val="120"/>
          <w:marBottom w:val="0"/>
          <w:divBdr>
            <w:top w:val="none" w:sz="0" w:space="0" w:color="auto"/>
            <w:left w:val="none" w:sz="0" w:space="0" w:color="auto"/>
            <w:bottom w:val="none" w:sz="0" w:space="0" w:color="auto"/>
            <w:right w:val="none" w:sz="0" w:space="0" w:color="auto"/>
          </w:divBdr>
        </w:div>
        <w:div w:id="716439938">
          <w:marLeft w:val="0"/>
          <w:marRight w:val="0"/>
          <w:marTop w:val="120"/>
          <w:marBottom w:val="0"/>
          <w:divBdr>
            <w:top w:val="none" w:sz="0" w:space="0" w:color="auto"/>
            <w:left w:val="none" w:sz="0" w:space="0" w:color="auto"/>
            <w:bottom w:val="none" w:sz="0" w:space="0" w:color="auto"/>
            <w:right w:val="none" w:sz="0" w:space="0" w:color="auto"/>
          </w:divBdr>
        </w:div>
        <w:div w:id="1932811666">
          <w:marLeft w:val="0"/>
          <w:marRight w:val="0"/>
          <w:marTop w:val="120"/>
          <w:marBottom w:val="0"/>
          <w:divBdr>
            <w:top w:val="none" w:sz="0" w:space="0" w:color="auto"/>
            <w:left w:val="none" w:sz="0" w:space="0" w:color="auto"/>
            <w:bottom w:val="none" w:sz="0" w:space="0" w:color="auto"/>
            <w:right w:val="none" w:sz="0" w:space="0" w:color="auto"/>
          </w:divBdr>
        </w:div>
        <w:div w:id="1541283177">
          <w:marLeft w:val="0"/>
          <w:marRight w:val="0"/>
          <w:marTop w:val="120"/>
          <w:marBottom w:val="0"/>
          <w:divBdr>
            <w:top w:val="none" w:sz="0" w:space="0" w:color="auto"/>
            <w:left w:val="none" w:sz="0" w:space="0" w:color="auto"/>
            <w:bottom w:val="none" w:sz="0" w:space="0" w:color="auto"/>
            <w:right w:val="none" w:sz="0" w:space="0" w:color="auto"/>
          </w:divBdr>
        </w:div>
        <w:div w:id="1602645709">
          <w:marLeft w:val="0"/>
          <w:marRight w:val="0"/>
          <w:marTop w:val="120"/>
          <w:marBottom w:val="0"/>
          <w:divBdr>
            <w:top w:val="none" w:sz="0" w:space="0" w:color="auto"/>
            <w:left w:val="none" w:sz="0" w:space="0" w:color="auto"/>
            <w:bottom w:val="none" w:sz="0" w:space="0" w:color="auto"/>
            <w:right w:val="none" w:sz="0" w:space="0" w:color="auto"/>
          </w:divBdr>
        </w:div>
        <w:div w:id="1414620379">
          <w:marLeft w:val="0"/>
          <w:marRight w:val="0"/>
          <w:marTop w:val="120"/>
          <w:marBottom w:val="0"/>
          <w:divBdr>
            <w:top w:val="none" w:sz="0" w:space="0" w:color="auto"/>
            <w:left w:val="none" w:sz="0" w:space="0" w:color="auto"/>
            <w:bottom w:val="none" w:sz="0" w:space="0" w:color="auto"/>
            <w:right w:val="none" w:sz="0" w:space="0" w:color="auto"/>
          </w:divBdr>
        </w:div>
        <w:div w:id="1335765399">
          <w:marLeft w:val="0"/>
          <w:marRight w:val="0"/>
          <w:marTop w:val="120"/>
          <w:marBottom w:val="0"/>
          <w:divBdr>
            <w:top w:val="none" w:sz="0" w:space="0" w:color="auto"/>
            <w:left w:val="none" w:sz="0" w:space="0" w:color="auto"/>
            <w:bottom w:val="none" w:sz="0" w:space="0" w:color="auto"/>
            <w:right w:val="none" w:sz="0" w:space="0" w:color="auto"/>
          </w:divBdr>
        </w:div>
        <w:div w:id="319114405">
          <w:marLeft w:val="0"/>
          <w:marRight w:val="0"/>
          <w:marTop w:val="120"/>
          <w:marBottom w:val="0"/>
          <w:divBdr>
            <w:top w:val="none" w:sz="0" w:space="0" w:color="auto"/>
            <w:left w:val="none" w:sz="0" w:space="0" w:color="auto"/>
            <w:bottom w:val="none" w:sz="0" w:space="0" w:color="auto"/>
            <w:right w:val="none" w:sz="0" w:space="0" w:color="auto"/>
          </w:divBdr>
        </w:div>
        <w:div w:id="2002659288">
          <w:marLeft w:val="0"/>
          <w:marRight w:val="0"/>
          <w:marTop w:val="120"/>
          <w:marBottom w:val="0"/>
          <w:divBdr>
            <w:top w:val="none" w:sz="0" w:space="0" w:color="auto"/>
            <w:left w:val="none" w:sz="0" w:space="0" w:color="auto"/>
            <w:bottom w:val="none" w:sz="0" w:space="0" w:color="auto"/>
            <w:right w:val="none" w:sz="0" w:space="0" w:color="auto"/>
          </w:divBdr>
        </w:div>
        <w:div w:id="599871097">
          <w:marLeft w:val="0"/>
          <w:marRight w:val="0"/>
          <w:marTop w:val="120"/>
          <w:marBottom w:val="0"/>
          <w:divBdr>
            <w:top w:val="none" w:sz="0" w:space="0" w:color="auto"/>
            <w:left w:val="none" w:sz="0" w:space="0" w:color="auto"/>
            <w:bottom w:val="none" w:sz="0" w:space="0" w:color="auto"/>
            <w:right w:val="none" w:sz="0" w:space="0" w:color="auto"/>
          </w:divBdr>
        </w:div>
        <w:div w:id="109278459">
          <w:marLeft w:val="0"/>
          <w:marRight w:val="0"/>
          <w:marTop w:val="120"/>
          <w:marBottom w:val="0"/>
          <w:divBdr>
            <w:top w:val="none" w:sz="0" w:space="0" w:color="auto"/>
            <w:left w:val="none" w:sz="0" w:space="0" w:color="auto"/>
            <w:bottom w:val="none" w:sz="0" w:space="0" w:color="auto"/>
            <w:right w:val="none" w:sz="0" w:space="0" w:color="auto"/>
          </w:divBdr>
        </w:div>
        <w:div w:id="2098669638">
          <w:marLeft w:val="0"/>
          <w:marRight w:val="0"/>
          <w:marTop w:val="120"/>
          <w:marBottom w:val="0"/>
          <w:divBdr>
            <w:top w:val="none" w:sz="0" w:space="0" w:color="auto"/>
            <w:left w:val="none" w:sz="0" w:space="0" w:color="auto"/>
            <w:bottom w:val="none" w:sz="0" w:space="0" w:color="auto"/>
            <w:right w:val="none" w:sz="0" w:space="0" w:color="auto"/>
          </w:divBdr>
        </w:div>
        <w:div w:id="559679616">
          <w:marLeft w:val="0"/>
          <w:marRight w:val="0"/>
          <w:marTop w:val="120"/>
          <w:marBottom w:val="0"/>
          <w:divBdr>
            <w:top w:val="none" w:sz="0" w:space="0" w:color="auto"/>
            <w:left w:val="none" w:sz="0" w:space="0" w:color="auto"/>
            <w:bottom w:val="none" w:sz="0" w:space="0" w:color="auto"/>
            <w:right w:val="none" w:sz="0" w:space="0" w:color="auto"/>
          </w:divBdr>
        </w:div>
        <w:div w:id="514731488">
          <w:marLeft w:val="0"/>
          <w:marRight w:val="0"/>
          <w:marTop w:val="0"/>
          <w:marBottom w:val="192"/>
          <w:divBdr>
            <w:top w:val="none" w:sz="0" w:space="0" w:color="auto"/>
            <w:left w:val="none" w:sz="0" w:space="0" w:color="auto"/>
            <w:bottom w:val="none" w:sz="0" w:space="0" w:color="auto"/>
            <w:right w:val="none" w:sz="0" w:space="0" w:color="auto"/>
          </w:divBdr>
        </w:div>
        <w:div w:id="1912736693">
          <w:marLeft w:val="0"/>
          <w:marRight w:val="0"/>
          <w:marTop w:val="120"/>
          <w:marBottom w:val="0"/>
          <w:divBdr>
            <w:top w:val="none" w:sz="0" w:space="0" w:color="auto"/>
            <w:left w:val="none" w:sz="0" w:space="0" w:color="auto"/>
            <w:bottom w:val="none" w:sz="0" w:space="0" w:color="auto"/>
            <w:right w:val="none" w:sz="0" w:space="0" w:color="auto"/>
          </w:divBdr>
        </w:div>
        <w:div w:id="6024998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968</Words>
  <Characters>5523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Нугаева Наталья Викторовна</dc:creator>
  <cp:keywords/>
  <dc:description/>
  <cp:lastModifiedBy>Нугаева Наталья Викторовна</cp:lastModifiedBy>
  <cp:revision>13</cp:revision>
  <dcterms:created xsi:type="dcterms:W3CDTF">2023-05-16T11:42:00Z</dcterms:created>
  <dcterms:modified xsi:type="dcterms:W3CDTF">2023-05-17T07:23:00Z</dcterms:modified>
</cp:coreProperties>
</file>